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7A1F4" w14:textId="77777777" w:rsidR="00B47A65" w:rsidRDefault="00B47A65" w:rsidP="00B47A65">
      <w:pPr>
        <w:keepNext/>
        <w:spacing w:line="259" w:lineRule="auto"/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1EAE02E5" wp14:editId="14B1D35A">
            <wp:extent cx="5759450" cy="1782445"/>
            <wp:effectExtent l="0" t="0" r="0" b="8255"/>
            <wp:docPr id="30" name="Grafik 3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CD9D8" w14:textId="6353DA81" w:rsidR="000757EA" w:rsidRDefault="00B47A65" w:rsidP="00B47A65">
      <w:pPr>
        <w:pStyle w:val="Beschriftung"/>
      </w:pPr>
      <w:r>
        <w:t xml:space="preserve">Abbildung </w:t>
      </w:r>
      <w:r w:rsidR="003B364D">
        <w:rPr>
          <w:noProof/>
        </w:rPr>
        <w:fldChar w:fldCharType="begin"/>
      </w:r>
      <w:r w:rsidR="003B364D">
        <w:rPr>
          <w:noProof/>
        </w:rPr>
        <w:instrText xml:space="preserve"> SEQ Abbildung \* ARABIC </w:instrText>
      </w:r>
      <w:r w:rsidR="003B364D">
        <w:rPr>
          <w:noProof/>
        </w:rPr>
        <w:fldChar w:fldCharType="separate"/>
      </w:r>
      <w:r w:rsidR="0052434E">
        <w:rPr>
          <w:noProof/>
        </w:rPr>
        <w:t>1</w:t>
      </w:r>
      <w:r w:rsidR="003B364D">
        <w:rPr>
          <w:noProof/>
        </w:rPr>
        <w:fldChar w:fldCharType="end"/>
      </w:r>
      <w:r>
        <w:t xml:space="preserve">: Information der Bundesregierung unter: </w:t>
      </w:r>
      <w:hyperlink r:id="rId8" w:history="1">
        <w:r w:rsidR="00F858DF" w:rsidRPr="007F3F40">
          <w:rPr>
            <w:rStyle w:val="Hyperlink"/>
          </w:rPr>
          <w:t>https://www.bundesregierung.de/breg-de/themen/energiewende/kaufpraemie-fuer-elektroautos-erhoeht-369482</w:t>
        </w:r>
      </w:hyperlink>
    </w:p>
    <w:p w14:paraId="22F26F2A" w14:textId="77777777" w:rsidR="00F858DF" w:rsidRPr="00F858DF" w:rsidRDefault="00F858DF" w:rsidP="00F858DF"/>
    <w:sectPr w:rsidR="00F858DF" w:rsidRPr="00F858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CA2F" w14:textId="77777777" w:rsidR="00441C36" w:rsidRDefault="00441C36" w:rsidP="000757EA">
      <w:pPr>
        <w:spacing w:after="0" w:line="240" w:lineRule="auto"/>
      </w:pPr>
      <w:r>
        <w:separator/>
      </w:r>
    </w:p>
  </w:endnote>
  <w:endnote w:type="continuationSeparator" w:id="0">
    <w:p w14:paraId="6729A5BE" w14:textId="77777777" w:rsidR="00441C36" w:rsidRDefault="00441C36" w:rsidP="0007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0D001" w14:textId="77777777" w:rsidR="005D419C" w:rsidRDefault="005D419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7CA7F" w14:textId="77777777" w:rsidR="005D419C" w:rsidRDefault="005D419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D7BD1" w14:textId="77777777" w:rsidR="005D419C" w:rsidRDefault="005D41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12AC2" w14:textId="77777777" w:rsidR="00441C36" w:rsidRDefault="00441C36" w:rsidP="000757EA">
      <w:pPr>
        <w:spacing w:after="0" w:line="240" w:lineRule="auto"/>
      </w:pPr>
      <w:r>
        <w:separator/>
      </w:r>
    </w:p>
  </w:footnote>
  <w:footnote w:type="continuationSeparator" w:id="0">
    <w:p w14:paraId="63B2EA43" w14:textId="77777777" w:rsidR="00441C36" w:rsidRDefault="00441C36" w:rsidP="0007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8AF1E" w14:textId="77777777" w:rsidR="005D419C" w:rsidRDefault="005D419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70AAB" w14:textId="4669FCAD" w:rsidR="000757EA" w:rsidRDefault="005D419C" w:rsidP="000757EA">
    <w:pPr>
      <w:pStyle w:val="Kopfzeile"/>
    </w:pPr>
    <w:r w:rsidRPr="00F20F37">
      <w:rPr>
        <w:rFonts w:ascii="Times New Roman" w:eastAsia="Calibri" w:hAnsi="Times New Roman" w:cs="Times New Roman"/>
        <w:noProof/>
        <w:color w:val="FF0000"/>
        <w:lang w:eastAsia="de-DE"/>
      </w:rPr>
      <w:drawing>
        <wp:anchor distT="0" distB="0" distL="114300" distR="114300" simplePos="0" relativeHeight="251663360" behindDoc="0" locked="0" layoutInCell="1" allowOverlap="1" wp14:anchorId="6B0F615F" wp14:editId="04D55726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1066800" cy="237808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37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7EA">
      <w:rPr>
        <w:rFonts w:cs="Open Sans"/>
        <w:noProof/>
        <w:sz w:val="3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00CFB3" wp14:editId="322CDEE5">
              <wp:simplePos x="0" y="0"/>
              <wp:positionH relativeFrom="margin">
                <wp:align>center</wp:align>
              </wp:positionH>
              <wp:positionV relativeFrom="paragraph">
                <wp:posOffset>-2638689</wp:posOffset>
              </wp:positionV>
              <wp:extent cx="7753350" cy="2922270"/>
              <wp:effectExtent l="19050" t="19050" r="19050" b="1143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292227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234BA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42A20B" id="Rechteck 4" o:spid="_x0000_s1026" style="position:absolute;margin-left:0;margin-top:-207.75pt;width:610.5pt;height:230.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" filled="f" strokecolor="#234ba5" strokeweight="2.25pt">
              <w10:wrap anchorx="margin"/>
            </v:rect>
          </w:pict>
        </mc:Fallback>
      </mc:AlternateContent>
    </w:r>
    <w:r w:rsidR="000757EA"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E6FBAFF" wp14:editId="1F65D79A">
          <wp:simplePos x="0" y="0"/>
          <wp:positionH relativeFrom="column">
            <wp:posOffset>-247840</wp:posOffset>
          </wp:positionH>
          <wp:positionV relativeFrom="paragraph">
            <wp:posOffset>-391548</wp:posOffset>
          </wp:positionV>
          <wp:extent cx="930275" cy="637540"/>
          <wp:effectExtent l="0" t="0" r="317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7E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CF84D" wp14:editId="099E7526">
              <wp:simplePos x="0" y="0"/>
              <wp:positionH relativeFrom="margin">
                <wp:posOffset>699770</wp:posOffset>
              </wp:positionH>
              <wp:positionV relativeFrom="paragraph">
                <wp:posOffset>-44623</wp:posOffset>
              </wp:positionV>
              <wp:extent cx="5169824" cy="441325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9824" cy="44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0D7BF" w14:textId="61904A41" w:rsidR="000757EA" w:rsidRPr="00AF5E4D" w:rsidRDefault="00F858DF" w:rsidP="00F858DF">
                          <w:pPr>
                            <w:jc w:val="right"/>
                            <w:rPr>
                              <w:rFonts w:cs="Times New Roman"/>
                              <w:smallCaps/>
                              <w:color w:val="234BA5"/>
                              <w:spacing w:val="20"/>
                              <w:sz w:val="36"/>
                              <w:szCs w:val="36"/>
                              <w:lang w:val="en-GB"/>
                            </w:rPr>
                          </w:pPr>
                          <w:r>
                            <w:rPr>
                              <w:rFonts w:cs="Times New Roman"/>
                              <w:smallCaps/>
                              <w:color w:val="234BA5"/>
                              <w:spacing w:val="20"/>
                              <w:sz w:val="36"/>
                              <w:szCs w:val="36"/>
                              <w:lang w:val="en-GB"/>
                            </w:rPr>
                            <w:t>Material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10CF84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55.1pt;margin-top:-3.5pt;width:407.05pt;height:34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" filled="f" stroked="f">
              <v:textbox>
                <w:txbxContent>
                  <w:p w14:paraId="1F00D7BF" w14:textId="61904A41" w:rsidR="000757EA" w:rsidRPr="00AF5E4D" w:rsidRDefault="00F858DF" w:rsidP="00F858DF">
                    <w:pPr>
                      <w:jc w:val="right"/>
                      <w:rPr>
                        <w:rFonts w:cs="Times New Roman"/>
                        <w:smallCaps/>
                        <w:color w:val="234BA5"/>
                        <w:spacing w:val="20"/>
                        <w:sz w:val="36"/>
                        <w:szCs w:val="36"/>
                        <w:lang w:val="en-GB"/>
                      </w:rPr>
                    </w:pPr>
                    <w:r>
                      <w:rPr>
                        <w:rFonts w:cs="Times New Roman"/>
                        <w:smallCaps/>
                        <w:color w:val="234BA5"/>
                        <w:spacing w:val="20"/>
                        <w:sz w:val="36"/>
                        <w:szCs w:val="36"/>
                        <w:lang w:val="en-GB"/>
                      </w:rPr>
                      <w:t>Material 1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000FC58" w14:textId="77777777" w:rsidR="000757EA" w:rsidRDefault="000757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5CC0A" w14:textId="77777777" w:rsidR="005D419C" w:rsidRDefault="005D419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291"/>
    <w:multiLevelType w:val="hybridMultilevel"/>
    <w:tmpl w:val="3CFA99FC"/>
    <w:lvl w:ilvl="0" w:tplc="1DDCE3F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9237A"/>
    <w:multiLevelType w:val="hybridMultilevel"/>
    <w:tmpl w:val="50D69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8AD"/>
    <w:multiLevelType w:val="hybridMultilevel"/>
    <w:tmpl w:val="94F292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859C0"/>
    <w:multiLevelType w:val="hybridMultilevel"/>
    <w:tmpl w:val="BD7A9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9608F"/>
    <w:multiLevelType w:val="hybridMultilevel"/>
    <w:tmpl w:val="36C490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02AB6"/>
    <w:multiLevelType w:val="hybridMultilevel"/>
    <w:tmpl w:val="5F7C9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D34D9"/>
    <w:multiLevelType w:val="hybridMultilevel"/>
    <w:tmpl w:val="D93C5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F2"/>
    <w:rsid w:val="000757EA"/>
    <w:rsid w:val="000F50F2"/>
    <w:rsid w:val="00360917"/>
    <w:rsid w:val="003B364D"/>
    <w:rsid w:val="00441C36"/>
    <w:rsid w:val="0052434E"/>
    <w:rsid w:val="00546EE4"/>
    <w:rsid w:val="005D419C"/>
    <w:rsid w:val="00604DCA"/>
    <w:rsid w:val="00846233"/>
    <w:rsid w:val="008A2A61"/>
    <w:rsid w:val="00A13C1B"/>
    <w:rsid w:val="00AC0C25"/>
    <w:rsid w:val="00B47A65"/>
    <w:rsid w:val="00CB200C"/>
    <w:rsid w:val="00E33FD4"/>
    <w:rsid w:val="00EF6187"/>
    <w:rsid w:val="00F8171C"/>
    <w:rsid w:val="00F8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6F1D6"/>
  <w15:chartTrackingRefBased/>
  <w15:docId w15:val="{232AE5D7-F353-436A-A61C-7D9EA68B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7A65"/>
    <w:pPr>
      <w:spacing w:line="276" w:lineRule="auto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57EA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0757EA"/>
  </w:style>
  <w:style w:type="paragraph" w:styleId="Fuzeile">
    <w:name w:val="footer"/>
    <w:basedOn w:val="Standard"/>
    <w:link w:val="FuzeileZchn"/>
    <w:uiPriority w:val="99"/>
    <w:unhideWhenUsed/>
    <w:rsid w:val="000757EA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0757EA"/>
  </w:style>
  <w:style w:type="paragraph" w:styleId="Listenabsatz">
    <w:name w:val="List Paragraph"/>
    <w:basedOn w:val="Standard"/>
    <w:uiPriority w:val="34"/>
    <w:qFormat/>
    <w:rsid w:val="000757EA"/>
    <w:pPr>
      <w:spacing w:line="259" w:lineRule="auto"/>
      <w:ind w:left="720"/>
      <w:contextualSpacing/>
    </w:pPr>
    <w:rPr>
      <w:rFonts w:asciiTheme="minorHAnsi" w:hAnsiTheme="minorHAnsi"/>
    </w:rPr>
  </w:style>
  <w:style w:type="table" w:styleId="Tabellenraster">
    <w:name w:val="Table Grid"/>
    <w:basedOn w:val="NormaleTabelle"/>
    <w:uiPriority w:val="39"/>
    <w:rsid w:val="000757E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B47A6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2A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A2A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A2A61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2A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2A61"/>
    <w:rPr>
      <w:rFonts w:ascii="Times New Roman" w:hAnsi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2A61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85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ndesregierung.de/breg-de/themen/energiewende/kaufpraemie-fuer-elektroautos-erhoeht-36948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</dc:creator>
  <cp:keywords/>
  <dc:description/>
  <cp:lastModifiedBy>Bastian</cp:lastModifiedBy>
  <cp:revision>12</cp:revision>
  <cp:lastPrinted>2023-10-15T15:34:00Z</cp:lastPrinted>
  <dcterms:created xsi:type="dcterms:W3CDTF">2022-02-01T10:55:00Z</dcterms:created>
  <dcterms:modified xsi:type="dcterms:W3CDTF">2023-10-15T15:34:00Z</dcterms:modified>
</cp:coreProperties>
</file>